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IT account provisioning and access requests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10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IT grants, reviews, and removes system access for staff, keeping every request approved and privileges minimal.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manager requests access for a team member, or when a role change alters what someone needs.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10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Requesting Manager submits the request naming the person, the system, the access level, and the business reason.</w:t>
      </w:r>
    </w:p>
    <w:p>
      <w:pPr>
        <w:spacing w:after="100"/>
      </w:pPr>
      <w:r>
        <w:t xml:space="preserve">The business reason is not bureaucracy. It is what lets anyone later judge whether the access is still needed, and requests without one cannot be reviewed.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IT Administrator confirms the request came from that person's actual manager.</w:t>
      </w:r>
    </w:p>
    <w:p>
      <w:pPr>
        <w:spacing w:after="100"/>
      </w:pPr>
      <w:r>
        <w:t xml:space="preserve">Requests arriving from the person who wants the access, or from a colleague acting helpfully, are the most common route to unauthorised access. Verify through a known channel, never by replying to the request itself.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Verified: Go to step 3: IT Administrator checks whether the requested level is privileged or grants access to customer data.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Cannot verify: Go to step 10: IT Administrator records the request as denied with the reason and informs the Requesting Manager.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IT Administrator checks whether the requested level is privileged or grants access to customer data.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Standard access: Go to step 5: IT Administrator grants the minimum access that satisfies the stated reason, using a role or group rather than individual permissions.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Privileged or customer data: Go to step 4: System Owner reviews and approves the request, and records that approval.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System Owner reviews and approves the request, and records that approval.</w:t>
      </w:r>
    </w:p>
    <w:p>
      <w:pPr>
        <w:spacing w:after="100"/>
      </w:pPr>
      <w:r>
        <w:t xml:space="preserve">A second approver for privileged access, recorded. This is the control an auditor tests, and it only exists if the record does.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Approved: Go to step 5: IT Administrator grants the minimum access that satisfies the stated reason, using a role or group rather than individual permissions.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Denied: Go to step 10: IT Administrator records the request as denied with the reason and informs the Requesting Manager.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IT Administrator grants the minimum access that satisfies the stated reason, using a role or group rather than individual permissions.</w:t>
      </w:r>
    </w:p>
    <w:p>
      <w:pPr>
        <w:spacing w:after="100"/>
      </w:pPr>
      <w:r>
        <w:t xml:space="preserve">Groups over individual grants. Individually granted permissions are invisible in aggregate and nearly impossible to review later.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IT Administrator records the grant: who, what system, what level, who approved, and the date.</w:t>
      </w:r>
    </w:p>
    <w:p>
      <w:pPr>
        <w:spacing w:after="100"/>
      </w:pPr>
      <w:r>
        <w:t xml:space="preserve">This record is what makes the periodic review in step 8 and offboarding possible at all. Without it both become guesswork.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IT Administrator confirms the access works and notifies the Requesting Manager, without sending credentials over an unencrypted channel.</w:t>
      </w:r>
    </w:p>
    <w:p>
      <w:pPr>
        <w:spacing w:after="100"/>
      </w:pPr>
      <w:r>
        <w:t xml:space="preserve">Never send a password by email or chat. Use a first-login reset or your password manager's sharing mechanism.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System Owner reviews all access to their system on a defined cadence and confirms each grant is still needed.</w:t>
      </w:r>
      <w:r>
        <w:rPr>
          <w:color w:val="64748B"/>
          <w:sz w:val="16"/>
          <w:szCs w:val="16"/>
        </w:rPr>
        <w:t xml:space="preserve">   [Quarterly]</w:t>
      </w:r>
    </w:p>
    <w:p>
      <w:pPr>
        <w:spacing w:after="100"/>
      </w:pPr>
      <w:r>
        <w:t xml:space="preserve">The reviewer has to be the person who understands what the access does, not IT. IT can produce the list but cannot judge necessity.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still required: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Access no longer needed: Go to step 9: IT Administrator revokes the unneeded access and records the revocation and its date.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IT Administrator revokes the unneeded access and records the revocation and its date.</w:t>
      </w:r>
    </w:p>
    <w:p>
      <w:pPr>
        <w:spacing w:after="100"/>
      </w:pPr>
      <w:r>
        <w:t xml:space="preserve">Revocations are recorded exactly like grants. "When was this removed" is asked as often as "who approved this".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Revoked: Go to step 8: System Owner reviews all access to their system on a defined cadence and confirms each grant is still needed.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IT Administrator records the request as denied with the reason and informs the Requesting Manager.</w:t>
      </w:r>
    </w:p>
    <w:p>
      <w:pPr>
        <w:spacing w:after="100"/>
      </w:pPr>
      <w:r>
        <w:t xml:space="preserve">Record denials too. A denied request that is resubmitted through a different route is a signal worth being able to see.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Recorded: Ends the procedure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Requesting Manager  ·  IT Administrator  ·  System Owner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Annually, and immediately after adding a system that holds customer data or after any access-related incident.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Define what counts as privileged in step 3 for your systems, explicitly and in writing. Left vague, everything becomes standard access.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actual request channel. A procedure that says "submits the request" without naming where will be bypassed by chat messages.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the review cadence in step 8 per system rather than uniformly. Customer data monthly and an internal wiki annually is more realistic than quarterly for everything.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use single sign-on and an identity provider, most of steps 5 to 7 become group membership changes, and the procedure gets shorter and more reliable.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Connect this to your offboarding procedure so the grant record in step 6 is the checklist used on someone's last day.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https://sendabrief.com/templates/it-account-provisioning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2026-09-02T07:05:13.472Z</dcterms:created>
  <dcterms:modified xsi:type="dcterms:W3CDTF">2026-09-02T07:05:13.472Z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