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Incident response and post-mortem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12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Define your own severity levels with concrete criteria in step 3, since 'customer impact' needs to mean something specific in your business.
- Set the notification window in step 4 to whatever your service commitments actually require.
- Name your real channels and status page. A procedure that says 'the agreed channel' is not followable at 2am.
- If you have regulatory breach-notification duties, add them explicitly with their statutory deadlines. This template does not cover them.
Suggested review cadence: After every high-severity incident, and quarterly regardless. This procedure is the one most likely to have been improved by recent experience.
Source: https://sendabrief.com/templates/incident-response-and-post-mortem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any team member observes a customer-affecting failure, or an automated alert fires for a service degradation.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12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Responder: The person who noticed the issue declares an incident in the agreed channel, stating what is broken and what they observed.</w:t>
      </w:r>
    </w:p>
    <w:p>
      <w:pPr>
        <w:spacing w:after="100"/>
      </w:pPr>
      <w:r>
        <w:rPr>
          <w:b/>
          <w:bCs/>
        </w:rPr>
        <w:t xml:space="preserve">Responder</w:t>
      </w:r>
      <w:r>
        <w:t xml:space="preserve">: The person who noticed the issue declares an incident in the agreed channel, stating what is broken and what they observed.</w:t>
      </w:r>
    </w:p>
    <w:p>
      <w:pPr>
        <w:spacing w:after="100"/>
      </w:pPr>
      <w:r>
        <w:t xml:space="preserve">Declaring early and being wrong is much cheaper than deliberating. Nobody should hesitate to declare because they are unsure it qualifies.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Incident Lead: Incident Lead takes ownership by name and states so explicitly in the channel.</w:t>
      </w:r>
    </w:p>
    <w:p>
      <w:pPr>
        <w:spacing w:after="100"/>
      </w:pPr>
      <w:r>
        <w:rPr>
          <w:b/>
          <w:bCs/>
        </w:rPr>
        <w:t xml:space="preserve">Incident Lead</w:t>
      </w:r>
      <w:r>
        <w:t xml:space="preserve">: Incident Lead takes ownership by name and states so explicitly in the channel.</w:t>
      </w:r>
    </w:p>
    <w:p>
      <w:pPr>
        <w:spacing w:after="100"/>
      </w:pPr>
      <w:r>
        <w:t xml:space="preserve">One named owner. An incident with no explicit owner has several people assuming someone else is coordinating.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Incident Lead: Incident Lead assesses severity based on customer impact.</w:t>
      </w:r>
    </w:p>
    <w:p>
      <w:pPr>
        <w:spacing w:after="100"/>
      </w:pPr>
      <w:r>
        <w:rPr>
          <w:b/>
          <w:bCs/>
        </w:rPr>
        <w:t xml:space="preserve">Incident Lead</w:t>
      </w:r>
      <w:r>
        <w:t xml:space="preserve">: Incident Lead assesses severity based on customer impact.</w:t>
      </w:r>
    </w:p>
    <w:p>
      <w:pPr>
        <w:spacing w:after="100"/>
      </w:pPr>
      <w:r>
        <w:t xml:space="preserve">Assess by impact, not by how technically alarming the cause looks. A noisy internal failure with no customer effect is not a high-severity incident.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Customers affected or data at risk: Go to step 4: Communications Owner: Communications Owner notifies affected customers with what is known, what is being done, and when the next update will come.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customer impact: Go to step 6: Responder: Responder investigates and applies a mitigation to restore service, recording each action taken in the incident channel as it happens.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Communications Owner: Communications Owner notifies affected customers with what is known, what is being done, and when the next update will come.</w:t>
      </w:r>
      <w:r>
        <w:rPr>
          <w:color w:val="64748B"/>
          <w:sz w:val="16"/>
          <w:szCs w:val="16"/>
        </w:rPr>
        <w:t xml:space="preserve">   [Within 30 minutes of severity assessment]</w:t>
      </w:r>
    </w:p>
    <w:p>
      <w:pPr>
        <w:spacing w:after="100"/>
      </w:pPr>
      <w:r>
        <w:rPr>
          <w:b/>
          <w:bCs/>
        </w:rPr>
        <w:t xml:space="preserve">Communications Owner</w:t>
      </w:r>
      <w:r>
        <w:t xml:space="preserve">: Communications Owner notifies affected customers with what is known, what is being done, and when the next update will come.</w:t>
      </w:r>
    </w:p>
    <w:p>
      <w:pPr>
        <w:spacing w:after="100"/>
      </w:pPr>
      <w:r>
        <w:t xml:space="preserve">Commit to a next-update time and meet it even when there is no progress. Silence during an incident is what damages trust, not the incident.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Communications Owner: Communications Owner posts updates at the promised interval until resolution.</w:t>
      </w:r>
    </w:p>
    <w:p>
      <w:pPr>
        <w:spacing w:after="100"/>
      </w:pPr>
      <w:r>
        <w:rPr>
          <w:b/>
          <w:bCs/>
        </w:rPr>
        <w:t xml:space="preserve">Communications Owner</w:t>
      </w:r>
      <w:r>
        <w:t xml:space="preserve">: Communications Owner posts updates at the promised interval until resolution.</w:t>
      </w:r>
    </w:p>
    <w:p>
      <w:pPr>
        <w:spacing w:after="100"/>
      </w:pPr>
      <w:r>
        <w:t xml:space="preserve">An update saying we are still investigating and will update again in an hour is a real update.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Responder: Responder investigates and applies a mitigation to restore service, recording each action taken in the incident channel as it happens.</w:t>
      </w:r>
    </w:p>
    <w:p>
      <w:pPr>
        <w:spacing w:after="100"/>
      </w:pPr>
      <w:r>
        <w:rPr>
          <w:b/>
          <w:bCs/>
        </w:rPr>
        <w:t xml:space="preserve">Responder</w:t>
      </w:r>
      <w:r>
        <w:t xml:space="preserve">: Responder investigates and applies a mitigation to restore service, recording each action taken in the incident channel as it happens.</w:t>
      </w:r>
    </w:p>
    <w:p>
      <w:pPr>
        <w:spacing w:after="100"/>
      </w:pPr>
      <w:r>
        <w:t xml:space="preserve">Restore service first and find the root cause second. Record actions as you go, because reconstructing a timeline afterwards from memory is unreliable and the post-mortem depends on 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Incident Lead: Incident Lead confirms service is restored and verifies it independently rather than assuming.</w:t>
      </w:r>
    </w:p>
    <w:p>
      <w:pPr>
        <w:spacing w:after="100"/>
      </w:pPr>
      <w:r>
        <w:rPr>
          <w:b/>
          <w:bCs/>
        </w:rPr>
        <w:t xml:space="preserve">Incident Lead</w:t>
      </w:r>
      <w:r>
        <w:t xml:space="preserve">: Incident Lead confirms service is restored and verifies it independently rather than assuming.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Service restored: Go to step 8: Communications Owner: Communications Owner confirms resolution to affected customers.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resolved: Go to step 6: Responder: Responder investigates and applies a mitigation to restore service, recording each action taken in the incident channel as it happens.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Communications Owner: Communications Owner confirms resolution to affected customers.</w:t>
      </w:r>
    </w:p>
    <w:p>
      <w:pPr>
        <w:spacing w:after="100"/>
      </w:pPr>
      <w:r>
        <w:rPr>
          <w:b/>
          <w:bCs/>
        </w:rPr>
        <w:t xml:space="preserve">Communications Owner</w:t>
      </w:r>
      <w:r>
        <w:t xml:space="preserve">: Communications Owner confirms resolution to affected customers.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Incident Lead: Incident Lead schedules a post-mortem within five working days, while the detail is still recoverable.</w:t>
      </w:r>
      <w:r>
        <w:rPr>
          <w:color w:val="64748B"/>
          <w:sz w:val="16"/>
          <w:szCs w:val="16"/>
        </w:rPr>
        <w:t xml:space="preserve">   [Within five working days]</w:t>
      </w:r>
    </w:p>
    <w:p>
      <w:pPr>
        <w:spacing w:after="100"/>
      </w:pPr>
      <w:r>
        <w:rPr>
          <w:b/>
          <w:bCs/>
        </w:rPr>
        <w:t xml:space="preserve">Incident Lead</w:t>
      </w:r>
      <w:r>
        <w:t xml:space="preserve">: Incident Lead schedules a post-mortem within five working days, while the detail is still recoverable.</w:t>
      </w:r>
    </w:p>
    <w:p>
      <w:pPr>
        <w:spacing w:after="100"/>
      </w:pPr>
      <w:r>
        <w:t xml:space="preserve">Any longer and the timeline gets fuzzy and the urgency evaporates.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Incident Lead: Incident Lead runs a blameless post-mortem producing a timeline, the contributing causes, and what made detection or recovery slower than it should have been.</w:t>
      </w:r>
    </w:p>
    <w:p>
      <w:pPr>
        <w:spacing w:after="100"/>
      </w:pPr>
      <w:r>
        <w:rPr>
          <w:b/>
          <w:bCs/>
        </w:rPr>
        <w:t xml:space="preserve">Incident Lead</w:t>
      </w:r>
      <w:r>
        <w:t xml:space="preserve">: Incident Lead runs a blameless post-mortem producing a timeline, the contributing causes, and what made detection or recovery slower than it should have been.</w:t>
      </w:r>
    </w:p>
    <w:p>
      <w:pPr>
        <w:spacing w:after="100"/>
      </w:pPr>
      <w:r>
        <w:t xml:space="preserve">Blameless in practice, not just in name. The moment a post-mortem assigns fault, people stop volunteering the information that makes it useful.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Incident Lead: Incident Lead records each agreed action with a named owner and a due date.</w:t>
      </w:r>
    </w:p>
    <w:p>
      <w:pPr>
        <w:spacing w:after="100"/>
      </w:pPr>
      <w:r>
        <w:rPr>
          <w:b/>
          <w:bCs/>
        </w:rPr>
        <w:t xml:space="preserve">Incident Lead</w:t>
      </w:r>
      <w:r>
        <w:t xml:space="preserve">: Incident Lead records each agreed action with a named owner and a due date.</w:t>
      </w:r>
    </w:p>
    <w:p>
      <w:pPr>
        <w:spacing w:after="100"/>
      </w:pPr>
      <w:r>
        <w:t xml:space="preserve">An action without an owner and a date is not an action. This is where most post-mortems quietly fail.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 xml:space="preserve">Incident Lead: Incident Lead updates or creates the procedures the incident revealed to be missing or wrong.</w:t>
      </w:r>
    </w:p>
    <w:p>
      <w:pPr>
        <w:spacing w:after="100"/>
      </w:pPr>
      <w:r>
        <w:rPr>
          <w:b/>
          <w:bCs/>
        </w:rPr>
        <w:t xml:space="preserve">Incident Lead</w:t>
      </w:r>
      <w:r>
        <w:t xml:space="preserve">: Incident Lead updates or creates the procedures the incident revealed to be missing or wrong.</w:t>
      </w:r>
    </w:p>
    <w:p>
      <w:pPr>
        <w:spacing w:after="100"/>
      </w:pPr>
      <w:r>
        <w:t xml:space="preserve">This is the step that stops recurrence. If the incident happened because a recovery procedure did not exist, the post-mortem is not finished until it does.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Procedures updated and actions assigned: Ends the procedure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Incident Lead  ·  Responder  ·  Communications Owner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2026-08-07T22:13:28.269Z</dcterms:created>
  <dcterms:modified xsi:type="dcterms:W3CDTF">2026-08-07T22:13:28.269Z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