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60"/>
      </w:pPr>
      <w:r>
        <w:rPr>
          <w:b/>
          <w:bCs/>
          <w:color w:val="1A2744"/>
        </w:rPr>
        <w:t xml:space="preserve">Expense claim submission and approval</w:t>
      </w:r>
    </w:p>
    <w:p>
      <w:pPr>
        <w:spacing w:after="100"/>
      </w:pPr>
      <w:r>
        <w:rPr>
          <w:color w:val="64748B"/>
          <w:sz w:val="18"/>
          <w:szCs w:val="18"/>
        </w:rPr>
        <w:t xml:space="preserve">Manual  ·  10 steps  ·  3 roles  ·  Created Aug 7, 2026  ·  Updated Aug 7, 2026  ·  v1</w:t>
      </w:r>
    </w:p>
    <w:p>
      <w:pPr>
        <w:spacing w:after="240"/>
      </w:pPr>
      <w:r>
        <w:rPr>
          <w:color w:val="64748B"/>
        </w:rPr>
        <w:t xml:space="preserve">This is a free starting point from sendabrief.com, not compliance advice. It is written to be adapted.
Change these before you use it:
- Set your receipt-free limit, per-category limits, and claim window explicitly. This template deliberately states none.
- Define who approves the most senior person's expenses, by name or role, before it comes up.
- Add your tax treatment rules where reimbursement is taxable, and confirm them with whoever files your returns. This template covers no tax position.
- If you use a card programme rather than reimbursement, most of this becomes a reconciliation procedure instead, and step 8 changes entirely.
- Cap how often the missing-receipt path in step 3 can be used per person per year, or it becomes the normal route.
Suggested review cadence: Annually, and whenever limits or the expense policy change.
Source: https://sendabrief.com/templates/expense-claim-approval</w:t>
      </w:r>
    </w:p>
    <w:p>
      <w:pPr>
        <w:pStyle w:val="Heading3"/>
        <w:spacing w:after="60" w:before="120"/>
      </w:pPr>
      <w:r>
        <w:rPr>
          <w:b/>
          <w:bCs/>
          <w:color w:val="64748B"/>
          <w:sz w:val="16"/>
          <w:szCs w:val="16"/>
        </w:rPr>
        <w:t xml:space="preserve">TRIGGER</w:t>
      </w:r>
    </w:p>
    <w:p>
      <w:pPr>
        <w:shd w:fill="F1F5F9" w:color="auto" w:val="clear"/>
        <w:spacing w:after="200"/>
      </w:pPr>
      <w:r>
        <w:t xml:space="preserve">When an employee incurs a reimbursable business cost.</w:t>
      </w:r>
    </w:p>
    <w:p>
      <w:pPr>
        <w:pStyle w:val="Heading3"/>
        <w:spacing w:after="100" w:before="120"/>
      </w:pPr>
      <w:r>
        <w:rPr>
          <w:b/>
          <w:bCs/>
          <w:color w:val="64748B"/>
          <w:sz w:val="16"/>
          <w:szCs w:val="16"/>
        </w:rPr>
        <w:t xml:space="preserve">10 STEPS</w:t>
      </w: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1. </w:t>
      </w:r>
      <w:r>
        <w:rPr>
          <w:b/>
          <w:bCs/>
          <w:sz w:val="24"/>
          <w:szCs w:val="24"/>
        </w:rPr>
        <w:t xml:space="preserve">Claimant: Claimant submits the claim within the stated window, itemised, with the business purpose for each line.</w:t>
      </w:r>
      <w:r>
        <w:rPr>
          <w:color w:val="64748B"/>
          <w:sz w:val="16"/>
          <w:szCs w:val="16"/>
        </w:rPr>
        <w:t xml:space="preserve">   [Within the claim window, for example 30 days]</w:t>
      </w:r>
    </w:p>
    <w:p>
      <w:pPr>
        <w:spacing w:after="100"/>
      </w:pPr>
      <w:r>
        <w:rPr>
          <w:b/>
          <w:bCs/>
        </w:rPr>
        <w:t xml:space="preserve">Claimant</w:t>
      </w:r>
      <w:r>
        <w:t xml:space="preserve">: Claimant submits the claim within the stated window, itemised, with the business purpose for each line.</w:t>
      </w:r>
    </w:p>
    <w:p>
      <w:pPr>
        <w:spacing w:after="100"/>
      </w:pPr>
      <w:r>
        <w:t xml:space="preserve">The business purpose per line, not one purpose for the whole claim. "Client meeting" against a single dinner is checkable; against six mixed items it is not.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2. </w:t>
      </w:r>
      <w:r>
        <w:rPr>
          <w:b/>
          <w:bCs/>
          <w:sz w:val="24"/>
          <w:szCs w:val="24"/>
        </w:rPr>
        <w:t xml:space="preserve">Claimant: Claimant attaches a valid receipt for every line above the receipt-free limit.</w:t>
      </w:r>
    </w:p>
    <w:p>
      <w:pPr>
        <w:spacing w:after="100"/>
      </w:pPr>
      <w:r>
        <w:rPr>
          <w:b/>
          <w:bCs/>
        </w:rPr>
        <w:t xml:space="preserve">Claimant</w:t>
      </w:r>
      <w:r>
        <w:t xml:space="preserve">: Claimant attaches a valid receipt for every line above the receipt-free limit.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All receipts attached: Go to step 4: Approving Manager: Approving Manager checks each line against the expense policy, including any per-category limit.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Receipt missing: Go to step 3: Claimant: Claimant provides a written explanation of the missing receipt and the evidence they do have.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3. </w:t>
      </w:r>
      <w:r>
        <w:rPr>
          <w:b/>
          <w:bCs/>
          <w:sz w:val="24"/>
          <w:szCs w:val="24"/>
        </w:rPr>
        <w:t xml:space="preserve">Claimant: Claimant provides a written explanation of the missing receipt and the evidence they do have.</w:t>
      </w:r>
    </w:p>
    <w:p>
      <w:pPr>
        <w:spacing w:after="100"/>
      </w:pPr>
      <w:r>
        <w:rPr>
          <w:b/>
          <w:bCs/>
        </w:rPr>
        <w:t xml:space="preserve">Claimant</w:t>
      </w:r>
      <w:r>
        <w:t xml:space="preserve">: Claimant provides a written explanation of the missing receipt and the evidence they do have.</w:t>
      </w:r>
    </w:p>
    <w:p>
      <w:pPr>
        <w:spacing w:after="100"/>
      </w:pPr>
      <w:r>
        <w:t xml:space="preserve">There has to be a defined path for a genuinely lost receipt, or people will either abandon legitimate claims or attach something inaccurate. Define it, cap it, and make the exception visible.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Explanation accepted: Go to step 4: Approving Manager: Approving Manager checks each line against the expense policy, including any per-category limit.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Not accepted: Go to step 9: Approving Manager: Approving Manager records the rejection with the reason and informs the Claimant.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4. </w:t>
      </w:r>
      <w:r>
        <w:rPr>
          <w:b/>
          <w:bCs/>
          <w:sz w:val="24"/>
          <w:szCs w:val="24"/>
        </w:rPr>
        <w:t xml:space="preserve">Approving Manager: Approving Manager checks each line against the expense policy, including any per-category limit.</w:t>
      </w:r>
    </w:p>
    <w:p>
      <w:pPr>
        <w:spacing w:after="100"/>
      </w:pPr>
      <w:r>
        <w:rPr>
          <w:b/>
          <w:bCs/>
        </w:rPr>
        <w:t xml:space="preserve">Approving Manager</w:t>
      </w:r>
      <w:r>
        <w:t xml:space="preserve">: Approving Manager checks each line against the expense policy, including any per-category limit.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Within policy: Go to step 6: Approving Manager: Approving Manager confirms they are not approving their own claim, and routes it upward if they are.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Outside policy: Go to step 5: Approving Manager: Approving Manager either rejects the out-of-policy line or approves it as a documented exception with a stated reason.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5. </w:t>
      </w:r>
      <w:r>
        <w:rPr>
          <w:b/>
          <w:bCs/>
          <w:sz w:val="24"/>
          <w:szCs w:val="24"/>
        </w:rPr>
        <w:t xml:space="preserve">Approving Manager: Approving Manager either rejects the out-of-policy line or approves it as a documented exception with a stated reason.</w:t>
      </w:r>
    </w:p>
    <w:p>
      <w:pPr>
        <w:spacing w:after="100"/>
      </w:pPr>
      <w:r>
        <w:rPr>
          <w:b/>
          <w:bCs/>
        </w:rPr>
        <w:t xml:space="preserve">Approving Manager</w:t>
      </w:r>
      <w:r>
        <w:t xml:space="preserve">: Approving Manager either rejects the out-of-policy line or approves it as a documented exception with a stated reason.</w:t>
      </w:r>
    </w:p>
    <w:p>
      <w:pPr>
        <w:spacing w:after="100"/>
      </w:pPr>
      <w:r>
        <w:t xml:space="preserve">An exception with a name and a reason attached is manageable. A quiet approval turns the policy into a suggestion.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Exception documented: Go to step 6: Approving Manager: Approving Manager confirms they are not approving their own claim, and routes it upward if they are.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Line rejected: Go to step 9: Approving Manager: Approving Manager records the rejection with the reason and informs the Claimant.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6. </w:t>
      </w:r>
      <w:r>
        <w:rPr>
          <w:b/>
          <w:bCs/>
          <w:sz w:val="24"/>
          <w:szCs w:val="24"/>
        </w:rPr>
        <w:t xml:space="preserve">Approving Manager: Approving Manager confirms they are not approving their own claim, and routes it upward if they are.</w:t>
      </w:r>
    </w:p>
    <w:p>
      <w:pPr>
        <w:spacing w:after="100"/>
      </w:pPr>
      <w:r>
        <w:rPr>
          <w:b/>
          <w:bCs/>
        </w:rPr>
        <w:t xml:space="preserve">Approving Manager</w:t>
      </w:r>
      <w:r>
        <w:t xml:space="preserve">: Approving Manager confirms they are not approving their own claim, and routes it upward if they are.</w:t>
      </w:r>
    </w:p>
    <w:p>
      <w:pPr>
        <w:spacing w:after="100"/>
      </w:pPr>
      <w:r>
        <w:t xml:space="preserve">Self-approval is the control that fails most often, usually because the system permits it. Nobody approves their own expenses, including the most senior person.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Independent approver: Go to step 7: Approving Manager: Approving Manager approves the claim in the system, creating a dated record.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Own claim: Go to step 10: Payroll or Finance: Payroll or Finance routes the claim to the approver above the Claimant and records who approved it.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7. </w:t>
      </w:r>
      <w:r>
        <w:rPr>
          <w:b/>
          <w:bCs/>
          <w:sz w:val="24"/>
          <w:szCs w:val="24"/>
        </w:rPr>
        <w:t xml:space="preserve">Approving Manager: Approving Manager approves the claim in the system, creating a dated record.</w:t>
      </w:r>
      <w:r>
        <w:rPr>
          <w:color w:val="64748B"/>
          <w:sz w:val="16"/>
          <w:szCs w:val="16"/>
        </w:rPr>
        <w:t xml:space="preserve">   [Within five working days of submission]</w:t>
      </w:r>
    </w:p>
    <w:p>
      <w:pPr>
        <w:spacing w:after="100"/>
      </w:pPr>
      <w:r>
        <w:rPr>
          <w:b/>
          <w:bCs/>
        </w:rPr>
        <w:t xml:space="preserve">Approving Manager</w:t>
      </w:r>
      <w:r>
        <w:t xml:space="preserve">: Approving Manager approves the claim in the system, creating a dated record.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8. </w:t>
      </w:r>
      <w:r>
        <w:rPr>
          <w:b/>
          <w:bCs/>
          <w:sz w:val="24"/>
          <w:szCs w:val="24"/>
        </w:rPr>
        <w:t xml:space="preserve">Payroll or Finance: Payroll or Finance verifies the approval is present and complete, then pays the claim in the next payment run.</w:t>
      </w:r>
    </w:p>
    <w:p>
      <w:pPr>
        <w:spacing w:after="100"/>
      </w:pPr>
      <w:r>
        <w:rPr>
          <w:b/>
          <w:bCs/>
        </w:rPr>
        <w:t xml:space="preserve">Payroll or Finance</w:t>
      </w:r>
      <w:r>
        <w:t xml:space="preserve">: Payroll or Finance verifies the approval is present and complete, then pays the claim in the next payment run.</w:t>
      </w:r>
    </w:p>
    <w:p>
      <w:pPr>
        <w:spacing w:after="100"/>
      </w:pPr>
      <w:r>
        <w:t xml:space="preserve">Verify before paying. Paying an unapproved claim and chasing the approval afterwards means the control is decorative.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Paid: Ends the procedure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9. </w:t>
      </w:r>
      <w:r>
        <w:rPr>
          <w:b/>
          <w:bCs/>
          <w:sz w:val="24"/>
          <w:szCs w:val="24"/>
        </w:rPr>
        <w:t xml:space="preserve">Approving Manager: Approving Manager records the rejection with the reason and informs the Claimant.</w:t>
      </w:r>
    </w:p>
    <w:p>
      <w:pPr>
        <w:spacing w:after="100"/>
      </w:pPr>
      <w:r>
        <w:rPr>
          <w:b/>
          <w:bCs/>
        </w:rPr>
        <w:t xml:space="preserve">Approving Manager</w:t>
      </w:r>
      <w:r>
        <w:t xml:space="preserve">: Approving Manager records the rejection with the reason and informs the Claimant.</w:t>
      </w:r>
    </w:p>
    <w:p>
      <w:pPr>
        <w:spacing w:after="100"/>
      </w:pPr>
      <w:r>
        <w:t xml:space="preserve">A stated reason, so the same claim is not simply resubmitted unchanged.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Closed: Ends the procedure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10. </w:t>
      </w:r>
      <w:r>
        <w:rPr>
          <w:b/>
          <w:bCs/>
          <w:sz w:val="24"/>
          <w:szCs w:val="24"/>
        </w:rPr>
        <w:t xml:space="preserve">Payroll or Finance: Payroll or Finance routes the claim to the approver above the Claimant and records who approved it.</w:t>
      </w:r>
    </w:p>
    <w:p>
      <w:pPr>
        <w:spacing w:after="100"/>
      </w:pPr>
      <w:r>
        <w:rPr>
          <w:b/>
          <w:bCs/>
        </w:rPr>
        <w:t xml:space="preserve">Payroll or Finance</w:t>
      </w:r>
      <w:r>
        <w:t xml:space="preserve">: Payroll or Finance routes the claim to the approver above the Claimant and records who approved it.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Routed and approved: Go to step 8: Payroll or Finance: Payroll or Finance verifies the approval is present and complete, then pays the claim in the next payment run.</w:t>
      </w:r>
    </w:p>
    <w:p>
      <w:pPr>
        <w:spacing w:after="100"/>
      </w:pPr>
    </w:p>
    <w:p>
      <w:pPr>
        <w:pStyle w:val="Heading3"/>
        <w:spacing w:after="60" w:before="160"/>
      </w:pPr>
      <w:r>
        <w:rPr>
          <w:b/>
          <w:bCs/>
          <w:color w:val="64748B"/>
          <w:sz w:val="16"/>
          <w:szCs w:val="16"/>
        </w:rPr>
        <w:t xml:space="preserve">ROLES INVOLVED</w:t>
      </w:r>
    </w:p>
    <w:p>
      <w:pPr>
        <w:spacing w:after="160"/>
      </w:pPr>
      <w:r>
        <w:t xml:space="preserve">Claimant  ·  Approving Manager  ·  Payroll or Finance</w:t>
      </w:r>
    </w:p>
    <w:p>
      <w:pPr>
        <w:pBdr>
          <w:top w:val="single" w:color="CCCCCC" w:sz="4"/>
        </w:pBdr>
        <w:spacing w:before="400"/>
        <w:jc w:val="center"/>
      </w:pPr>
      <w:r>
        <w:rPr>
          <w:color w:val="888888"/>
          <w:sz w:val="16"/>
          <w:szCs w:val="16"/>
        </w:rPr>
        <w:t xml:space="preserve">Generated by </w:t>
      </w:r>
      <w:r>
        <w:rPr>
          <w:b/>
          <w:bCs/>
          <w:color w:val="888888"/>
          <w:sz w:val="16"/>
          <w:szCs w:val="16"/>
        </w:rPr>
        <w:t xml:space="preserve">Sendabrief</w:t>
      </w:r>
      <w:r>
        <w:rPr>
          <w:color w:val="888888"/>
          <w:sz w:val="16"/>
          <w:szCs w:val="16"/>
        </w:rPr>
        <w:t xml:space="preserve"> · August 7,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2026-08-07T22:13:29.441Z</dcterms:created>
  <dcterms:modified xsi:type="dcterms:W3CDTF">2026-08-07T22:13:29.441Z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